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D6D4E53" w:rsidR="00C97584" w:rsidRPr="004F4563" w:rsidRDefault="00F135AF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Aparat EKG  - </w:t>
      </w:r>
      <w:r w:rsidR="004E770F">
        <w:rPr>
          <w:rFonts w:ascii="Calibri" w:hAnsi="Calibri" w:cs="Calibri"/>
          <w:b/>
          <w:bCs/>
          <w:sz w:val="22"/>
          <w:szCs w:val="22"/>
        </w:rPr>
        <w:t xml:space="preserve">5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DA317D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59289632" w14:textId="036891D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0516F421" w14:textId="7777777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5CA0420B" w14:textId="7777777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B1298B6" w14:textId="77777777" w:rsidR="00DA317D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r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063506AB" w14:textId="63792321" w:rsidR="005119F3" w:rsidRPr="000E60FD" w:rsidRDefault="005119F3" w:rsidP="00DA317D">
      <w:pPr>
        <w:shd w:val="clear" w:color="auto" w:fill="FFFFFF"/>
        <w:tabs>
          <w:tab w:val="left" w:pos="1665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0FC3A601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r w:rsidR="00C529AF" w:rsidRPr="004F4563">
              <w:rPr>
                <w:rFonts w:ascii="Calibri" w:hAnsi="Calibri" w:cs="Calibri"/>
                <w:sz w:val="18"/>
                <w:szCs w:val="18"/>
              </w:rPr>
              <w:t>infrastrukturze (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135AF" w:rsidRPr="004F4563" w14:paraId="4B6CE31A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6FDBD947" w14:textId="77777777" w:rsidR="00F135AF" w:rsidRPr="004F4563" w:rsidRDefault="00F135AF" w:rsidP="00F135AF">
            <w:pPr>
              <w:pStyle w:val="Akapitzlist"/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02B704D" w14:textId="5C578D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SYSTEM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802F62" w14:textId="21FDA0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9A6B4A5" w14:textId="288C3050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26E2F" w:rsidRPr="004F4563" w14:paraId="2FEC93AD" w14:textId="77777777" w:rsidTr="004510E8">
        <w:tc>
          <w:tcPr>
            <w:tcW w:w="709" w:type="dxa"/>
            <w:vAlign w:val="center"/>
          </w:tcPr>
          <w:p w14:paraId="01B7B095" w14:textId="77777777" w:rsidR="00426E2F" w:rsidRPr="004F4563" w:rsidRDefault="00426E2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EFDF25B" w14:textId="02D45FB9" w:rsidR="00426E2F" w:rsidRPr="00C5787D" w:rsidRDefault="00426E2F" w:rsidP="0057203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 xml:space="preserve">Posiada funkcję automatycznej analizy pomiarów, oceny jakości sygnału i poprawności podłączenia elektrod oraz filtry sieciowe i mięśniowe. </w:t>
            </w:r>
          </w:p>
        </w:tc>
        <w:tc>
          <w:tcPr>
            <w:tcW w:w="1701" w:type="dxa"/>
            <w:vAlign w:val="center"/>
          </w:tcPr>
          <w:p w14:paraId="6F479008" w14:textId="555FF5FD" w:rsidR="00426E2F" w:rsidRPr="00C5787D" w:rsidRDefault="0057203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76D874E" w14:textId="77777777" w:rsidR="00426E2F" w:rsidRPr="00C5787D" w:rsidRDefault="00426E2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5EC263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Zapis 12 odprowadzeń EKG</w:t>
            </w:r>
          </w:p>
        </w:tc>
        <w:tc>
          <w:tcPr>
            <w:tcW w:w="1701" w:type="dxa"/>
            <w:vAlign w:val="center"/>
          </w:tcPr>
          <w:p w14:paraId="05D9AB3B" w14:textId="768259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1880456A" w:rsidR="00F135AF" w:rsidRPr="00C5787D" w:rsidRDefault="00F135A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F84095D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Odrzucanie sygnałów</w:t>
            </w:r>
          </w:p>
          <w:p w14:paraId="53B85441" w14:textId="376823C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powszechnych &gt;125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73805B47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6BD6F89" w:rsidR="00F135AF" w:rsidRPr="00C5787D" w:rsidRDefault="004F24E7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>24 bitowa akwizycja sygnału EKG</w:t>
            </w:r>
          </w:p>
        </w:tc>
        <w:tc>
          <w:tcPr>
            <w:tcW w:w="1701" w:type="dxa"/>
            <w:vAlign w:val="center"/>
          </w:tcPr>
          <w:p w14:paraId="09232307" w14:textId="546AEC57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2C47AD8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Zakres częstotliwości od 0,04 do 300Hz</w:t>
            </w:r>
          </w:p>
        </w:tc>
        <w:tc>
          <w:tcPr>
            <w:tcW w:w="1701" w:type="dxa"/>
            <w:vAlign w:val="center"/>
          </w:tcPr>
          <w:p w14:paraId="1058B272" w14:textId="03559BB6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086C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</w:t>
            </w:r>
            <w:r w:rsidR="0057203F">
              <w:rPr>
                <w:rFonts w:ascii="Calibri" w:hAnsi="Calibri" w:cs="Calibri"/>
                <w:sz w:val="20"/>
                <w:szCs w:val="20"/>
              </w:rPr>
              <w:t>wykonywania i analiz</w:t>
            </w:r>
            <w:r w:rsidR="000E60FD">
              <w:rPr>
                <w:rFonts w:ascii="Calibri" w:hAnsi="Calibri" w:cs="Calibri"/>
                <w:sz w:val="20"/>
                <w:szCs w:val="20"/>
              </w:rPr>
              <w:t>y</w:t>
            </w:r>
            <w:r w:rsidR="0057203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E60FD">
              <w:rPr>
                <w:rFonts w:ascii="Calibri" w:hAnsi="Calibri" w:cs="Calibri"/>
                <w:sz w:val="20"/>
                <w:szCs w:val="20"/>
              </w:rPr>
              <w:t>zapisów</w:t>
            </w:r>
            <w:r w:rsidR="0057203F">
              <w:rPr>
                <w:rFonts w:ascii="Calibri" w:hAnsi="Calibri" w:cs="Calibri"/>
                <w:sz w:val="20"/>
                <w:szCs w:val="20"/>
              </w:rPr>
              <w:t xml:space="preserve"> EKG 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pracy w trybie Auto, Manual</w:t>
            </w:r>
          </w:p>
        </w:tc>
        <w:tc>
          <w:tcPr>
            <w:tcW w:w="1701" w:type="dxa"/>
            <w:vAlign w:val="center"/>
          </w:tcPr>
          <w:p w14:paraId="62BA9549" w14:textId="146726B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EA42D95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Rozpoczęcie akwizycji sygnału poprzez jeden przycisk</w:t>
            </w:r>
          </w:p>
        </w:tc>
        <w:tc>
          <w:tcPr>
            <w:tcW w:w="1701" w:type="dxa"/>
            <w:vAlign w:val="center"/>
          </w:tcPr>
          <w:p w14:paraId="1DB7EF8F" w14:textId="757D49D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6B758A1D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Detekcja stymulatora serca z możliwością włączenia/wyłączenia tej opcji</w:t>
            </w:r>
          </w:p>
        </w:tc>
        <w:tc>
          <w:tcPr>
            <w:tcW w:w="1701" w:type="dxa"/>
            <w:vAlign w:val="center"/>
          </w:tcPr>
          <w:p w14:paraId="4EF6969C" w14:textId="66D4051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1740645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Automatyczna regulacja linii izoelektrycznej, Cyfrowa filtracja zakłóceń sieciowych i mięśniowych</w:t>
            </w:r>
          </w:p>
        </w:tc>
        <w:tc>
          <w:tcPr>
            <w:tcW w:w="1701" w:type="dxa"/>
            <w:vAlign w:val="center"/>
          </w:tcPr>
          <w:p w14:paraId="1205C97A" w14:textId="75B96E9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C55FD0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Pomiar akcji serca w zakresie minimum 30 – 300/min</w:t>
            </w:r>
          </w:p>
        </w:tc>
        <w:tc>
          <w:tcPr>
            <w:tcW w:w="1701" w:type="dxa"/>
            <w:vAlign w:val="center"/>
          </w:tcPr>
          <w:p w14:paraId="4DEB6567" w14:textId="44284D1F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29D7C6F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uaktualniania oprogramowania w razie konieczności, za pośrednictwem nośników danych</w:t>
            </w:r>
          </w:p>
        </w:tc>
        <w:tc>
          <w:tcPr>
            <w:tcW w:w="1701" w:type="dxa"/>
            <w:vAlign w:val="center"/>
          </w:tcPr>
          <w:p w14:paraId="0E58BAB3" w14:textId="753C6D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55F89CA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Analiza i interpretacja wyników EKG.</w:t>
            </w:r>
          </w:p>
        </w:tc>
        <w:tc>
          <w:tcPr>
            <w:tcW w:w="1701" w:type="dxa"/>
            <w:vAlign w:val="center"/>
          </w:tcPr>
          <w:p w14:paraId="57593FE3" w14:textId="06708B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3D9F02A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Obwody wejściowe odporne na impuls defibrylujący</w:t>
            </w:r>
          </w:p>
        </w:tc>
        <w:tc>
          <w:tcPr>
            <w:tcW w:w="1701" w:type="dxa"/>
            <w:vAlign w:val="center"/>
          </w:tcPr>
          <w:p w14:paraId="71068DD6" w14:textId="3CBA766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93568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Próbkowanie stymulatora serca minimum 7</w:t>
            </w:r>
            <w:r w:rsidR="004F24E7">
              <w:rPr>
                <w:rFonts w:ascii="Calibri" w:hAnsi="Calibri" w:cs="Calibri"/>
                <w:sz w:val="20"/>
                <w:szCs w:val="20"/>
              </w:rPr>
              <w:t>2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 000Hz</w:t>
            </w:r>
          </w:p>
        </w:tc>
        <w:tc>
          <w:tcPr>
            <w:tcW w:w="1701" w:type="dxa"/>
            <w:vAlign w:val="center"/>
          </w:tcPr>
          <w:p w14:paraId="0DD13483" w14:textId="391E590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D8466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73CD268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Filtry dolnoprzepustowe 20/40/100/150Hz</w:t>
            </w:r>
          </w:p>
        </w:tc>
        <w:tc>
          <w:tcPr>
            <w:tcW w:w="1701" w:type="dxa"/>
            <w:vAlign w:val="center"/>
          </w:tcPr>
          <w:p w14:paraId="6B467C41" w14:textId="78C6924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204B99E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Korekcja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QT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wedle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Bazett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, Framingham, Fridericia</w:t>
            </w:r>
          </w:p>
        </w:tc>
        <w:tc>
          <w:tcPr>
            <w:tcW w:w="1701" w:type="dxa"/>
            <w:vAlign w:val="center"/>
          </w:tcPr>
          <w:p w14:paraId="6AE37699" w14:textId="3E2AAE3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0F5C07D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włączenia drukowania diagnoz prawidłowych w automatycznym opisie badania.</w:t>
            </w:r>
          </w:p>
        </w:tc>
        <w:tc>
          <w:tcPr>
            <w:tcW w:w="1701" w:type="dxa"/>
            <w:vAlign w:val="center"/>
          </w:tcPr>
          <w:p w14:paraId="644949C6" w14:textId="356A606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A488AF" w14:textId="180BFC35" w:rsidR="00F135AF" w:rsidRPr="00C5787D" w:rsidRDefault="00416D38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 xml:space="preserve"> ustawienia standardu </w:t>
            </w:r>
            <w:r w:rsidR="00C529AF" w:rsidRPr="00C5787D">
              <w:rPr>
                <w:rFonts w:ascii="Calibri" w:hAnsi="Calibri" w:cs="Calibri"/>
                <w:sz w:val="20"/>
                <w:szCs w:val="20"/>
              </w:rPr>
              <w:t>odprowadze</w:t>
            </w:r>
            <w:r w:rsidR="00C529AF">
              <w:rPr>
                <w:rFonts w:ascii="Calibri" w:hAnsi="Calibri" w:cs="Calibri"/>
                <w:sz w:val="20"/>
                <w:szCs w:val="20"/>
              </w:rPr>
              <w:t>nia:</w:t>
            </w:r>
          </w:p>
          <w:p w14:paraId="3B1C7E69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Standard</w:t>
            </w:r>
          </w:p>
          <w:p w14:paraId="4F2A5E02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Cabrera</w:t>
            </w:r>
          </w:p>
          <w:p w14:paraId="276540BB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NEHB</w:t>
            </w:r>
          </w:p>
          <w:p w14:paraId="2CF9BAB4" w14:textId="7270FCC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SEQ4</w:t>
            </w:r>
          </w:p>
        </w:tc>
        <w:tc>
          <w:tcPr>
            <w:tcW w:w="1701" w:type="dxa"/>
            <w:vAlign w:val="center"/>
          </w:tcPr>
          <w:p w14:paraId="037C550D" w14:textId="4E83E5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51A4127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01EEA1F6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AC7F92A" w14:textId="739E5CF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DRUKARKA termiczna A4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24AE8CD7" w14:textId="6CD5406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75DD0A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1D62827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Prędkość zapisu 5, 12,5, 25, 50 mm/s</w:t>
            </w:r>
          </w:p>
        </w:tc>
        <w:tc>
          <w:tcPr>
            <w:tcW w:w="1701" w:type="dxa"/>
            <w:vAlign w:val="center"/>
          </w:tcPr>
          <w:p w14:paraId="0656FDFF" w14:textId="4703D4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67341BB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przeglądu zapisu EKG przed wydrukiem w celu wizualnej inspekcji jakości zapisu </w:t>
            </w:r>
          </w:p>
        </w:tc>
        <w:tc>
          <w:tcPr>
            <w:tcW w:w="1701" w:type="dxa"/>
            <w:vAlign w:val="center"/>
          </w:tcPr>
          <w:p w14:paraId="6876C5D3" w14:textId="67915DD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4D4749" w14:textId="77777777" w:rsidTr="004510E8">
        <w:tc>
          <w:tcPr>
            <w:tcW w:w="709" w:type="dxa"/>
            <w:vAlign w:val="center"/>
          </w:tcPr>
          <w:p w14:paraId="20919A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551851C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Wydruk na wbudowanej drukarce na papierze termicznym A4 (do 12 krzywych) z automatycznym opisem parametrów rejestracji, datą i godziną badania</w:t>
            </w:r>
          </w:p>
        </w:tc>
        <w:tc>
          <w:tcPr>
            <w:tcW w:w="1701" w:type="dxa"/>
            <w:vAlign w:val="center"/>
          </w:tcPr>
          <w:p w14:paraId="754A7539" w14:textId="15F4C61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3DEC124" w14:textId="77777777" w:rsidTr="004510E8">
        <w:tc>
          <w:tcPr>
            <w:tcW w:w="709" w:type="dxa"/>
            <w:vAlign w:val="center"/>
          </w:tcPr>
          <w:p w14:paraId="75B4BD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2106741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701" w:type="dxa"/>
            <w:vAlign w:val="center"/>
          </w:tcPr>
          <w:p w14:paraId="7CCD70FD" w14:textId="0D1FF8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203F" w:rsidRPr="004F4563" w14:paraId="3E8F2A39" w14:textId="77777777" w:rsidTr="004510E8">
        <w:tc>
          <w:tcPr>
            <w:tcW w:w="709" w:type="dxa"/>
            <w:vAlign w:val="center"/>
          </w:tcPr>
          <w:p w14:paraId="23F26A5C" w14:textId="77777777" w:rsidR="0057203F" w:rsidRPr="004F4563" w:rsidRDefault="0057203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E71813" w14:textId="7082D18A" w:rsidR="0057203F" w:rsidRPr="00C5787D" w:rsidRDefault="0057203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>Umożliwia wydruk zapisu na wbudowanej drukarce termicznej (papier 210 mm) w różnych formatach oraz archiwizację i eksport badań (USB, PDF, DICOM).</w:t>
            </w:r>
          </w:p>
        </w:tc>
        <w:tc>
          <w:tcPr>
            <w:tcW w:w="1701" w:type="dxa"/>
            <w:vAlign w:val="center"/>
          </w:tcPr>
          <w:p w14:paraId="2D9363C6" w14:textId="3D73FDC2" w:rsidR="0057203F" w:rsidRPr="00C5787D" w:rsidRDefault="00C529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6778BA" w14:textId="77777777" w:rsidR="0057203F" w:rsidRPr="00C5787D" w:rsidRDefault="0057203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EEC3C8B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53A46881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54A0250" w14:textId="0FA0A20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EKRAN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47B504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0F841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207489D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kolorowy ekran umożliwiający jednoczesny podgląd 12 kanałów EKG</w:t>
            </w:r>
          </w:p>
        </w:tc>
        <w:tc>
          <w:tcPr>
            <w:tcW w:w="1701" w:type="dxa"/>
            <w:vAlign w:val="center"/>
          </w:tcPr>
          <w:p w14:paraId="4992B7C4" w14:textId="583A117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08B6DF6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Ekran dotykowy o przekątnej minimum </w:t>
            </w:r>
            <w:r w:rsidR="00426E2F">
              <w:rPr>
                <w:rFonts w:ascii="Calibri" w:hAnsi="Calibri" w:cs="Calibri"/>
                <w:sz w:val="20"/>
                <w:szCs w:val="20"/>
              </w:rPr>
              <w:t>6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cal</w:t>
            </w:r>
            <w:r w:rsidR="00426E2F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14:paraId="7C5E938A" w14:textId="25B455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E68D36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widoczne dane demograficzne pacjenta: nazwisko, numer identyfikacyjny</w:t>
            </w:r>
          </w:p>
        </w:tc>
        <w:tc>
          <w:tcPr>
            <w:tcW w:w="1701" w:type="dxa"/>
            <w:vAlign w:val="center"/>
          </w:tcPr>
          <w:p w14:paraId="18CEE886" w14:textId="6BC7D25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68379E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Informacja na ekranie o stanie naładowania akumulatora oraz o podłączeniu do sieci</w:t>
            </w:r>
          </w:p>
        </w:tc>
        <w:tc>
          <w:tcPr>
            <w:tcW w:w="1701" w:type="dxa"/>
            <w:vAlign w:val="center"/>
          </w:tcPr>
          <w:p w14:paraId="71CCA74F" w14:textId="6FB2FE0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4562B8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Sygnalizacja braku kontaktu elektrod z pacjentem lub złej jakości sygnału za pomocą wizualnych sygnałów na ekranie </w:t>
            </w:r>
          </w:p>
        </w:tc>
        <w:tc>
          <w:tcPr>
            <w:tcW w:w="1701" w:type="dxa"/>
            <w:vAlign w:val="center"/>
          </w:tcPr>
          <w:p w14:paraId="381CE47B" w14:textId="40C7818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887C3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701" w:type="dxa"/>
            <w:vAlign w:val="center"/>
          </w:tcPr>
          <w:p w14:paraId="7C60765F" w14:textId="63393C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AA21D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3B73E13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widoczny komunikat tekstowy o awarii odprowadzenia</w:t>
            </w:r>
          </w:p>
        </w:tc>
        <w:tc>
          <w:tcPr>
            <w:tcW w:w="1701" w:type="dxa"/>
            <w:vAlign w:val="center"/>
          </w:tcPr>
          <w:p w14:paraId="7D9C4B8F" w14:textId="75AA279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E458E3B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18A0635F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C10E3EA" w14:textId="6794DD50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WYPOSAŻENIE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F046EE3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1EBD0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13A83E3D" w:rsidR="00F135AF" w:rsidRPr="00C5787D" w:rsidRDefault="00426E2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>Zasilanie sieciowe z akumulatorem litowo-jonowym zapewniającym co najmniej 3 godziny pracy</w:t>
            </w:r>
          </w:p>
        </w:tc>
        <w:tc>
          <w:tcPr>
            <w:tcW w:w="1701" w:type="dxa"/>
            <w:vAlign w:val="center"/>
          </w:tcPr>
          <w:p w14:paraId="4C45609F" w14:textId="3DF26F4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46A3D1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Pamięć minimum 300 pomiarów</w:t>
            </w:r>
          </w:p>
        </w:tc>
        <w:tc>
          <w:tcPr>
            <w:tcW w:w="1701" w:type="dxa"/>
            <w:vAlign w:val="center"/>
          </w:tcPr>
          <w:p w14:paraId="0B0EE6EA" w14:textId="0DBBA6EE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15B45F7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Export danych do poprzez SFTP oraz folder współdzielony do formatu PDF</w:t>
            </w:r>
          </w:p>
        </w:tc>
        <w:tc>
          <w:tcPr>
            <w:tcW w:w="1701" w:type="dxa"/>
            <w:vAlign w:val="center"/>
          </w:tcPr>
          <w:p w14:paraId="52FDEAE7" w14:textId="205C1E0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3BF48B3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Łatwy dostęp do akumulatora.</w:t>
            </w:r>
          </w:p>
        </w:tc>
        <w:tc>
          <w:tcPr>
            <w:tcW w:w="1701" w:type="dxa"/>
            <w:vAlign w:val="center"/>
          </w:tcPr>
          <w:p w14:paraId="38CD9C31" w14:textId="59DCBE5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1C54C72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podłączenia kabla pacjenta z wymiennymi przewodami elektrod na wypadek uszkodzenia jednego przewodu</w:t>
            </w:r>
          </w:p>
        </w:tc>
        <w:tc>
          <w:tcPr>
            <w:tcW w:w="1701" w:type="dxa"/>
            <w:vAlign w:val="center"/>
          </w:tcPr>
          <w:p w14:paraId="68A1BABA" w14:textId="04802E9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08E3E33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Wymiary urządzenia zamykające się w bryle o rozmiarach 120 mm x 325 mm x 270 mm</w:t>
            </w:r>
          </w:p>
        </w:tc>
        <w:tc>
          <w:tcPr>
            <w:tcW w:w="1701" w:type="dxa"/>
            <w:vAlign w:val="center"/>
          </w:tcPr>
          <w:p w14:paraId="5E19AABF" w14:textId="43CCB0C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298F7EF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minimum 1 port USB do bezpośredniego podłączenia zewnętrznej myszy lub opcjonalnego czytnika kodów kreskowych</w:t>
            </w:r>
          </w:p>
        </w:tc>
        <w:tc>
          <w:tcPr>
            <w:tcW w:w="1701" w:type="dxa"/>
            <w:vAlign w:val="center"/>
          </w:tcPr>
          <w:p w14:paraId="73589C6A" w14:textId="05A6C78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ED29E" w14:textId="0107352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Interfejs komunikacyjny: LAN i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701" w:type="dxa"/>
            <w:vAlign w:val="center"/>
          </w:tcPr>
          <w:p w14:paraId="2952AAF3" w14:textId="0E901DF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0C8F0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Komunikacja z aparatem w języku polskim</w:t>
            </w:r>
          </w:p>
        </w:tc>
        <w:tc>
          <w:tcPr>
            <w:tcW w:w="1701" w:type="dxa"/>
            <w:vAlign w:val="center"/>
          </w:tcPr>
          <w:p w14:paraId="2106E94A" w14:textId="1524F09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FE1A9D1" w14:textId="77777777" w:rsidTr="00DA317D">
        <w:tc>
          <w:tcPr>
            <w:tcW w:w="709" w:type="dxa"/>
            <w:vAlign w:val="center"/>
          </w:tcPr>
          <w:p w14:paraId="7588D1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E358AB" w14:textId="3CA342EE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Aparat wyposażony w dedykowany wózek z wysięgnikiem na przewody pacjenta, koszykiem na akcesoria</w:t>
            </w:r>
          </w:p>
        </w:tc>
        <w:tc>
          <w:tcPr>
            <w:tcW w:w="1701" w:type="dxa"/>
            <w:vAlign w:val="center"/>
          </w:tcPr>
          <w:p w14:paraId="58CD484C" w14:textId="452DDF5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65B83F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12CD6FB0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rozbudowy</w:t>
            </w:r>
            <w:r w:rsidR="00416D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529AF">
              <w:rPr>
                <w:rFonts w:ascii="Calibri" w:hAnsi="Calibri" w:cs="Calibri"/>
                <w:sz w:val="20"/>
                <w:szCs w:val="20"/>
              </w:rPr>
              <w:t xml:space="preserve">o </w:t>
            </w:r>
            <w:r w:rsidR="00C529AF" w:rsidRPr="00C5787D">
              <w:rPr>
                <w:rFonts w:ascii="Calibri" w:hAnsi="Calibri" w:cs="Calibri"/>
                <w:sz w:val="20"/>
                <w:szCs w:val="20"/>
              </w:rPr>
              <w:t>zapis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do pamięci badania Full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Disclosure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>, opcje automatycznego EKG z automatycznym wybraniem najlepszego fragmentu do pamięci i analizy</w:t>
            </w:r>
          </w:p>
        </w:tc>
        <w:tc>
          <w:tcPr>
            <w:tcW w:w="1701" w:type="dxa"/>
            <w:vAlign w:val="center"/>
          </w:tcPr>
          <w:p w14:paraId="2059CDC5" w14:textId="0BDDDF5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F24E7" w:rsidRPr="004F4563" w14:paraId="043E5981" w14:textId="77777777" w:rsidTr="004510E8">
        <w:tc>
          <w:tcPr>
            <w:tcW w:w="709" w:type="dxa"/>
            <w:vAlign w:val="center"/>
          </w:tcPr>
          <w:p w14:paraId="343AADB0" w14:textId="77777777" w:rsidR="004F24E7" w:rsidRPr="004F4563" w:rsidRDefault="004F24E7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25FEC6" w14:textId="6B398CBE" w:rsidR="004F24E7" w:rsidRPr="00C5787D" w:rsidRDefault="004F24E7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4F24E7">
              <w:rPr>
                <w:rFonts w:ascii="Calibri" w:hAnsi="Calibri" w:cs="Calibri"/>
                <w:sz w:val="20"/>
                <w:szCs w:val="20"/>
              </w:rPr>
              <w:t xml:space="preserve">ożliwością zapisu i analizy EKG oraz przesyłania danych do systemu </w:t>
            </w:r>
            <w:r>
              <w:rPr>
                <w:rFonts w:ascii="Calibri" w:hAnsi="Calibri" w:cs="Calibri"/>
                <w:sz w:val="20"/>
                <w:szCs w:val="20"/>
              </w:rPr>
              <w:t>informatycznego.</w:t>
            </w:r>
          </w:p>
        </w:tc>
        <w:tc>
          <w:tcPr>
            <w:tcW w:w="1701" w:type="dxa"/>
            <w:vAlign w:val="center"/>
          </w:tcPr>
          <w:p w14:paraId="2EABBBFF" w14:textId="44852C6A" w:rsidR="004F24E7" w:rsidRPr="00C5787D" w:rsidRDefault="004F24E7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D580181" w14:textId="77777777" w:rsidR="004F24E7" w:rsidRPr="00C5787D" w:rsidRDefault="004F24E7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147215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393662FD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68052A8" w14:textId="39B86C5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Inne 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EFF390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75FB0F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C174046" w14:textId="77777777" w:rsidTr="00F135AF">
        <w:tc>
          <w:tcPr>
            <w:tcW w:w="709" w:type="dxa"/>
            <w:vAlign w:val="center"/>
          </w:tcPr>
          <w:p w14:paraId="2469699F" w14:textId="0039862E" w:rsidR="00F135AF" w:rsidRPr="00F135AF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135AF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394" w:type="dxa"/>
            <w:vAlign w:val="center"/>
          </w:tcPr>
          <w:p w14:paraId="7B05B201" w14:textId="666641A6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Szkolenie personelu min 4 osoby 6 godzin</w:t>
            </w:r>
          </w:p>
        </w:tc>
        <w:tc>
          <w:tcPr>
            <w:tcW w:w="1701" w:type="dxa"/>
            <w:vAlign w:val="center"/>
          </w:tcPr>
          <w:p w14:paraId="248AC7E0" w14:textId="5D4EF05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7B22AB6C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6D79F18E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Min</w:t>
            </w:r>
            <w:r w:rsidR="0079418C">
              <w:rPr>
                <w:rFonts w:ascii="Calibri" w:hAnsi="Calibri" w:cs="Calibri"/>
                <w:sz w:val="20"/>
                <w:szCs w:val="20"/>
              </w:rPr>
              <w:t>.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48 miesięc</w:t>
            </w:r>
            <w:r w:rsidR="0079418C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67708833" w14:textId="0C3EF26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B0C2" w14:textId="77777777" w:rsidR="004C4476" w:rsidRDefault="004C4476" w:rsidP="0067003B">
      <w:pPr>
        <w:spacing w:line="240" w:lineRule="auto"/>
      </w:pPr>
      <w:r>
        <w:separator/>
      </w:r>
    </w:p>
  </w:endnote>
  <w:endnote w:type="continuationSeparator" w:id="0">
    <w:p w14:paraId="2AAFDBFC" w14:textId="77777777" w:rsidR="004C4476" w:rsidRDefault="004C447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6D46" w14:textId="77777777" w:rsidR="004E770F" w:rsidRDefault="004E77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ADB1" w14:textId="77777777" w:rsidR="004E770F" w:rsidRDefault="004E77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BA0A" w14:textId="77777777" w:rsidR="004E770F" w:rsidRDefault="004E77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71D6" w14:textId="77777777" w:rsidR="004C4476" w:rsidRDefault="004C4476" w:rsidP="0067003B">
      <w:pPr>
        <w:spacing w:line="240" w:lineRule="auto"/>
      </w:pPr>
      <w:r>
        <w:separator/>
      </w:r>
    </w:p>
  </w:footnote>
  <w:footnote w:type="continuationSeparator" w:id="0">
    <w:p w14:paraId="7D6E9B06" w14:textId="77777777" w:rsidR="004C4476" w:rsidRDefault="004C447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39FA" w14:textId="77777777" w:rsidR="004E770F" w:rsidRDefault="004E77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261B" w14:textId="77777777" w:rsidR="00DA317D" w:rsidRPr="00015F40" w:rsidRDefault="00DA317D" w:rsidP="00DA317D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7B227399" wp14:editId="73B9B2AF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7C94D" w14:textId="0562786F" w:rsidR="00DA317D" w:rsidRPr="00015F40" w:rsidRDefault="00DA317D" w:rsidP="00DA317D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 w:rsidR="004E770F">
      <w:rPr>
        <w:rFonts w:ascii="Calibri" w:hAnsi="Calibri" w:cs="Calibri"/>
        <w:sz w:val="16"/>
        <w:szCs w:val="16"/>
      </w:rPr>
      <w:t>78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682C9EB6" w:rsidR="0067003B" w:rsidRPr="004510E8" w:rsidRDefault="0067003B" w:rsidP="00C33E7E">
    <w:pPr>
      <w:pStyle w:val="Nagwek"/>
      <w:jc w:val="right"/>
      <w:rPr>
        <w:rFonts w:ascii="Calibri" w:hAnsi="Calibri" w:cs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1419" w14:textId="77777777" w:rsidR="004E770F" w:rsidRDefault="004E77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E039F"/>
    <w:multiLevelType w:val="hybridMultilevel"/>
    <w:tmpl w:val="150C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  <w:num w:numId="14" w16cid:durableId="16655524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7D7"/>
    <w:rsid w:val="00053654"/>
    <w:rsid w:val="000E1F85"/>
    <w:rsid w:val="000E60FD"/>
    <w:rsid w:val="00101EA0"/>
    <w:rsid w:val="001269C4"/>
    <w:rsid w:val="00141AED"/>
    <w:rsid w:val="00165663"/>
    <w:rsid w:val="0016606D"/>
    <w:rsid w:val="001750BF"/>
    <w:rsid w:val="001A677F"/>
    <w:rsid w:val="001D43B1"/>
    <w:rsid w:val="001D520E"/>
    <w:rsid w:val="001D5E90"/>
    <w:rsid w:val="00203D42"/>
    <w:rsid w:val="0023501F"/>
    <w:rsid w:val="00256106"/>
    <w:rsid w:val="00292B7E"/>
    <w:rsid w:val="002950BD"/>
    <w:rsid w:val="00297EC9"/>
    <w:rsid w:val="002A525A"/>
    <w:rsid w:val="002B14AA"/>
    <w:rsid w:val="002E191F"/>
    <w:rsid w:val="002F53A5"/>
    <w:rsid w:val="00315410"/>
    <w:rsid w:val="00320C0D"/>
    <w:rsid w:val="003316C1"/>
    <w:rsid w:val="00391526"/>
    <w:rsid w:val="00394825"/>
    <w:rsid w:val="003961FE"/>
    <w:rsid w:val="003A4FE2"/>
    <w:rsid w:val="003A7B01"/>
    <w:rsid w:val="003D3036"/>
    <w:rsid w:val="00415DCC"/>
    <w:rsid w:val="00416B5B"/>
    <w:rsid w:val="00416D38"/>
    <w:rsid w:val="00423A29"/>
    <w:rsid w:val="00426E2F"/>
    <w:rsid w:val="004510E8"/>
    <w:rsid w:val="00460A32"/>
    <w:rsid w:val="00496BED"/>
    <w:rsid w:val="004B7376"/>
    <w:rsid w:val="004C4476"/>
    <w:rsid w:val="004D4397"/>
    <w:rsid w:val="004D6D42"/>
    <w:rsid w:val="004E770F"/>
    <w:rsid w:val="004F24E7"/>
    <w:rsid w:val="004F4563"/>
    <w:rsid w:val="00505D90"/>
    <w:rsid w:val="005119F3"/>
    <w:rsid w:val="00525EDA"/>
    <w:rsid w:val="00532D55"/>
    <w:rsid w:val="005340B5"/>
    <w:rsid w:val="00547308"/>
    <w:rsid w:val="0057203F"/>
    <w:rsid w:val="005C42D5"/>
    <w:rsid w:val="00603CA0"/>
    <w:rsid w:val="00614642"/>
    <w:rsid w:val="00630726"/>
    <w:rsid w:val="0067003B"/>
    <w:rsid w:val="00672E29"/>
    <w:rsid w:val="00673F17"/>
    <w:rsid w:val="00675001"/>
    <w:rsid w:val="00682779"/>
    <w:rsid w:val="0069314A"/>
    <w:rsid w:val="006B0182"/>
    <w:rsid w:val="006C6ED7"/>
    <w:rsid w:val="006E19E2"/>
    <w:rsid w:val="006E2A27"/>
    <w:rsid w:val="00711688"/>
    <w:rsid w:val="00737F5F"/>
    <w:rsid w:val="0076322A"/>
    <w:rsid w:val="00790FB2"/>
    <w:rsid w:val="007938F4"/>
    <w:rsid w:val="0079418C"/>
    <w:rsid w:val="007A4827"/>
    <w:rsid w:val="007A604B"/>
    <w:rsid w:val="007A63B5"/>
    <w:rsid w:val="007B6116"/>
    <w:rsid w:val="007D0E96"/>
    <w:rsid w:val="00832F19"/>
    <w:rsid w:val="00834BF7"/>
    <w:rsid w:val="00855516"/>
    <w:rsid w:val="008A3C75"/>
    <w:rsid w:val="008B026F"/>
    <w:rsid w:val="008B08AC"/>
    <w:rsid w:val="008B4FA0"/>
    <w:rsid w:val="008C3F43"/>
    <w:rsid w:val="008E3901"/>
    <w:rsid w:val="00924F73"/>
    <w:rsid w:val="00931393"/>
    <w:rsid w:val="00966D03"/>
    <w:rsid w:val="009809C8"/>
    <w:rsid w:val="00982B29"/>
    <w:rsid w:val="00982FAE"/>
    <w:rsid w:val="009930E0"/>
    <w:rsid w:val="009D6A05"/>
    <w:rsid w:val="009F7138"/>
    <w:rsid w:val="00A618C3"/>
    <w:rsid w:val="00AA2E6E"/>
    <w:rsid w:val="00AB7145"/>
    <w:rsid w:val="00AD7C98"/>
    <w:rsid w:val="00AE4AC4"/>
    <w:rsid w:val="00B046AA"/>
    <w:rsid w:val="00B10AB9"/>
    <w:rsid w:val="00B43994"/>
    <w:rsid w:val="00B768CD"/>
    <w:rsid w:val="00B96A97"/>
    <w:rsid w:val="00BB5DD9"/>
    <w:rsid w:val="00BB6C38"/>
    <w:rsid w:val="00BE0E16"/>
    <w:rsid w:val="00BE54E8"/>
    <w:rsid w:val="00BF017A"/>
    <w:rsid w:val="00C1320E"/>
    <w:rsid w:val="00C21E19"/>
    <w:rsid w:val="00C33E7E"/>
    <w:rsid w:val="00C529AF"/>
    <w:rsid w:val="00C5787D"/>
    <w:rsid w:val="00C77259"/>
    <w:rsid w:val="00C8690F"/>
    <w:rsid w:val="00C97584"/>
    <w:rsid w:val="00CC2598"/>
    <w:rsid w:val="00CE1AB0"/>
    <w:rsid w:val="00D52064"/>
    <w:rsid w:val="00D542B4"/>
    <w:rsid w:val="00D569FC"/>
    <w:rsid w:val="00D64C60"/>
    <w:rsid w:val="00DA317D"/>
    <w:rsid w:val="00DE47E2"/>
    <w:rsid w:val="00E153CC"/>
    <w:rsid w:val="00EA2265"/>
    <w:rsid w:val="00ED21FE"/>
    <w:rsid w:val="00EE6B0D"/>
    <w:rsid w:val="00EF7DD5"/>
    <w:rsid w:val="00F135AF"/>
    <w:rsid w:val="00F27E1D"/>
    <w:rsid w:val="00F35228"/>
    <w:rsid w:val="00F47B81"/>
    <w:rsid w:val="00F649B4"/>
    <w:rsid w:val="00FC13F1"/>
    <w:rsid w:val="00FC2215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Mirowski, Mariusz</cp:lastModifiedBy>
  <cp:revision>5</cp:revision>
  <dcterms:created xsi:type="dcterms:W3CDTF">2026-02-16T07:18:00Z</dcterms:created>
  <dcterms:modified xsi:type="dcterms:W3CDTF">2026-03-01T11:11:00Z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